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8F48" w14:textId="77777777" w:rsidR="006C3E55" w:rsidRPr="006C3E55" w:rsidRDefault="006C3E55">
      <w:pPr>
        <w:rPr>
          <w:rFonts w:ascii="Arial" w:hAnsi="Arial" w:cs="Arial"/>
        </w:rPr>
      </w:pPr>
    </w:p>
    <w:p w14:paraId="34988C5B" w14:textId="77777777" w:rsidR="008D32D3" w:rsidRDefault="008D32D3"/>
    <w:p w14:paraId="5B4D58AC" w14:textId="77777777" w:rsidR="006C3E55" w:rsidRPr="004A65D5" w:rsidRDefault="006C3E55" w:rsidP="004D7080">
      <w:pPr>
        <w:jc w:val="center"/>
        <w:rPr>
          <w:rFonts w:asciiTheme="minorHAnsi" w:hAnsiTheme="minorHAnsi"/>
          <w:b/>
        </w:rPr>
      </w:pPr>
      <w:r w:rsidRPr="004A65D5">
        <w:rPr>
          <w:rFonts w:asciiTheme="minorHAnsi" w:hAnsiTheme="minorHAnsi"/>
          <w:b/>
        </w:rPr>
        <w:t>Syllabus Review Checklist</w:t>
      </w:r>
    </w:p>
    <w:p w14:paraId="414FA19D" w14:textId="77777777" w:rsidR="006C3E55" w:rsidRPr="004A65D5" w:rsidRDefault="006C3E55" w:rsidP="006C3E55">
      <w:pPr>
        <w:jc w:val="center"/>
        <w:rPr>
          <w:rFonts w:asciiTheme="minorHAnsi" w:hAnsiTheme="minorHAnsi"/>
        </w:rPr>
      </w:pPr>
    </w:p>
    <w:p w14:paraId="26F7E9CA" w14:textId="3FFB2D17" w:rsidR="00F74DA2" w:rsidRPr="004A65D5" w:rsidRDefault="006C3E55" w:rsidP="006C3E55">
      <w:pPr>
        <w:rPr>
          <w:rFonts w:asciiTheme="minorHAnsi" w:hAnsiTheme="minorHAnsi"/>
        </w:rPr>
      </w:pPr>
      <w:r w:rsidRPr="004A65D5">
        <w:rPr>
          <w:rFonts w:asciiTheme="minorHAnsi" w:hAnsiTheme="minorHAnsi"/>
          <w:b/>
        </w:rPr>
        <w:t>Purpose</w:t>
      </w:r>
      <w:r w:rsidRPr="004A65D5">
        <w:rPr>
          <w:rFonts w:asciiTheme="minorHAnsi" w:hAnsiTheme="minorHAnsi"/>
        </w:rPr>
        <w:t xml:space="preserve">:  Each new </w:t>
      </w:r>
      <w:r w:rsidR="0044674A">
        <w:rPr>
          <w:rFonts w:asciiTheme="minorHAnsi" w:hAnsiTheme="minorHAnsi"/>
        </w:rPr>
        <w:t>ECP</w:t>
      </w:r>
      <w:r w:rsidRPr="004A65D5">
        <w:rPr>
          <w:rFonts w:asciiTheme="minorHAnsi" w:hAnsiTheme="minorHAnsi"/>
        </w:rPr>
        <w:t xml:space="preserve"> course offering and each recurring </w:t>
      </w:r>
      <w:r w:rsidR="0044674A">
        <w:rPr>
          <w:rFonts w:asciiTheme="minorHAnsi" w:hAnsiTheme="minorHAnsi"/>
        </w:rPr>
        <w:t>ECP</w:t>
      </w:r>
      <w:r w:rsidRPr="004A65D5">
        <w:rPr>
          <w:rFonts w:asciiTheme="minorHAnsi" w:hAnsiTheme="minorHAnsi"/>
        </w:rPr>
        <w:t xml:space="preserve"> course offering should have a dual credit syllabus approved by an MBU </w:t>
      </w:r>
      <w:r w:rsidR="001E4E36">
        <w:rPr>
          <w:rFonts w:asciiTheme="minorHAnsi" w:hAnsiTheme="minorHAnsi"/>
        </w:rPr>
        <w:t xml:space="preserve">faculty </w:t>
      </w:r>
      <w:r w:rsidRPr="004A65D5">
        <w:rPr>
          <w:rFonts w:asciiTheme="minorHAnsi" w:hAnsiTheme="minorHAnsi"/>
        </w:rPr>
        <w:t>liaison.  When reviewing proposed syllabi for new or recurring E</w:t>
      </w:r>
      <w:r w:rsidR="0044674A">
        <w:rPr>
          <w:rFonts w:asciiTheme="minorHAnsi" w:hAnsiTheme="minorHAnsi"/>
        </w:rPr>
        <w:t>CP</w:t>
      </w:r>
      <w:r w:rsidRPr="004A65D5">
        <w:rPr>
          <w:rFonts w:asciiTheme="minorHAnsi" w:hAnsiTheme="minorHAnsi"/>
        </w:rPr>
        <w:t xml:space="preserve"> courses, the faculty liaison ensures the following items are included in the proposed syllabus from the high school teacher.  </w:t>
      </w:r>
    </w:p>
    <w:p w14:paraId="0FD0B77D" w14:textId="77777777" w:rsidR="00F74DA2" w:rsidRPr="004A65D5" w:rsidRDefault="00F74DA2" w:rsidP="006C3E55">
      <w:pPr>
        <w:rPr>
          <w:rFonts w:asciiTheme="minorHAnsi" w:hAnsiTheme="minorHAnsi"/>
        </w:rPr>
      </w:pPr>
    </w:p>
    <w:p w14:paraId="22F8B71A" w14:textId="77777777" w:rsidR="00F41B2A" w:rsidRPr="00F41B2A" w:rsidRDefault="00F41B2A" w:rsidP="00F41B2A">
      <w:pPr>
        <w:rPr>
          <w:rFonts w:asciiTheme="minorHAnsi" w:hAnsiTheme="minorHAnsi" w:cstheme="minorHAnsi"/>
          <w:b/>
        </w:rPr>
      </w:pPr>
      <w:r w:rsidRPr="00F41B2A">
        <w:rPr>
          <w:rFonts w:asciiTheme="minorHAnsi" w:hAnsiTheme="minorHAnsi" w:cstheme="minorHAnsi"/>
          <w:b/>
        </w:rPr>
        <w:t>Titles and contact information:</w:t>
      </w:r>
    </w:p>
    <w:p w14:paraId="3A952335" w14:textId="77777777" w:rsidR="00F41B2A" w:rsidRPr="00F41B2A" w:rsidRDefault="00F41B2A" w:rsidP="00F41B2A">
      <w:pPr>
        <w:ind w:firstLine="720"/>
        <w:rPr>
          <w:rFonts w:asciiTheme="minorHAnsi" w:hAnsiTheme="minorHAnsi" w:cstheme="minorHAnsi"/>
        </w:rPr>
      </w:pPr>
      <w:r w:rsidRPr="00F41B2A">
        <w:rPr>
          <w:rFonts w:asciiTheme="minorHAnsi" w:hAnsiTheme="minorHAnsi" w:cstheme="minorHAnsi"/>
        </w:rPr>
        <w:t>□ Missouri Baptist University (and should NOT include any other university or program name)</w:t>
      </w:r>
    </w:p>
    <w:p w14:paraId="06747C07" w14:textId="77777777" w:rsidR="00F41B2A" w:rsidRPr="00F41B2A" w:rsidRDefault="00F41B2A" w:rsidP="00F41B2A">
      <w:pPr>
        <w:ind w:firstLine="720"/>
        <w:rPr>
          <w:rFonts w:asciiTheme="minorHAnsi" w:hAnsiTheme="minorHAnsi" w:cstheme="minorHAnsi"/>
        </w:rPr>
      </w:pPr>
      <w:r w:rsidRPr="00F41B2A">
        <w:rPr>
          <w:rFonts w:asciiTheme="minorHAnsi" w:hAnsiTheme="minorHAnsi" w:cstheme="minorHAnsi"/>
        </w:rPr>
        <w:t>□ Course number and title of MBU course</w:t>
      </w:r>
    </w:p>
    <w:p w14:paraId="3DC6CEDE" w14:textId="110D7692" w:rsidR="00F41B2A" w:rsidRPr="00F41B2A" w:rsidRDefault="00F41B2A" w:rsidP="00F41B2A">
      <w:pPr>
        <w:ind w:firstLine="720"/>
        <w:rPr>
          <w:rFonts w:asciiTheme="minorHAnsi" w:hAnsiTheme="minorHAnsi" w:cstheme="minorHAnsi"/>
        </w:rPr>
      </w:pPr>
      <w:r w:rsidRPr="00F41B2A">
        <w:rPr>
          <w:rFonts w:asciiTheme="minorHAnsi" w:hAnsiTheme="minorHAnsi" w:cstheme="minorHAnsi"/>
        </w:rPr>
        <w:t>□ Semester or year (for example, FA-</w:t>
      </w:r>
      <w:r w:rsidR="000244DE">
        <w:rPr>
          <w:rFonts w:asciiTheme="minorHAnsi" w:hAnsiTheme="minorHAnsi" w:cstheme="minorHAnsi"/>
        </w:rPr>
        <w:t>2</w:t>
      </w:r>
      <w:r w:rsidR="00BB0724">
        <w:rPr>
          <w:rFonts w:asciiTheme="minorHAnsi" w:hAnsiTheme="minorHAnsi" w:cstheme="minorHAnsi"/>
        </w:rPr>
        <w:t>4</w:t>
      </w:r>
      <w:r w:rsidRPr="00F41B2A">
        <w:rPr>
          <w:rFonts w:asciiTheme="minorHAnsi" w:hAnsiTheme="minorHAnsi" w:cstheme="minorHAnsi"/>
        </w:rPr>
        <w:t>, SP-</w:t>
      </w:r>
      <w:r w:rsidR="00534F86">
        <w:rPr>
          <w:rFonts w:asciiTheme="minorHAnsi" w:hAnsiTheme="minorHAnsi" w:cstheme="minorHAnsi"/>
        </w:rPr>
        <w:t>2</w:t>
      </w:r>
      <w:r w:rsidR="00BB0724">
        <w:rPr>
          <w:rFonts w:asciiTheme="minorHAnsi" w:hAnsiTheme="minorHAnsi" w:cstheme="minorHAnsi"/>
        </w:rPr>
        <w:t>5</w:t>
      </w:r>
      <w:r w:rsidRPr="00F41B2A">
        <w:rPr>
          <w:rFonts w:asciiTheme="minorHAnsi" w:hAnsiTheme="minorHAnsi" w:cstheme="minorHAnsi"/>
        </w:rPr>
        <w:t>, or YR-</w:t>
      </w:r>
      <w:r w:rsidR="00534F86">
        <w:rPr>
          <w:rFonts w:asciiTheme="minorHAnsi" w:hAnsiTheme="minorHAnsi" w:cstheme="minorHAnsi"/>
        </w:rPr>
        <w:t>2</w:t>
      </w:r>
      <w:r w:rsidR="00BB0724">
        <w:rPr>
          <w:rFonts w:asciiTheme="minorHAnsi" w:hAnsiTheme="minorHAnsi" w:cstheme="minorHAnsi"/>
        </w:rPr>
        <w:t>4</w:t>
      </w:r>
      <w:r w:rsidRPr="00F41B2A">
        <w:rPr>
          <w:rFonts w:asciiTheme="minorHAnsi" w:hAnsiTheme="minorHAnsi" w:cstheme="minorHAnsi"/>
        </w:rPr>
        <w:t>)</w:t>
      </w:r>
    </w:p>
    <w:p w14:paraId="0EFAE894" w14:textId="5350A50E" w:rsidR="00F41B2A" w:rsidRPr="00F41B2A" w:rsidRDefault="00F41B2A" w:rsidP="00F41B2A">
      <w:pPr>
        <w:ind w:firstLine="720"/>
        <w:rPr>
          <w:rFonts w:asciiTheme="minorHAnsi" w:hAnsiTheme="minorHAnsi" w:cstheme="minorHAnsi"/>
        </w:rPr>
      </w:pPr>
      <w:r w:rsidRPr="00F41B2A">
        <w:rPr>
          <w:rFonts w:asciiTheme="minorHAnsi" w:hAnsiTheme="minorHAnsi" w:cstheme="minorHAnsi"/>
        </w:rPr>
        <w:t xml:space="preserve">□ Name of </w:t>
      </w:r>
      <w:r w:rsidR="00BB0724">
        <w:rPr>
          <w:rFonts w:asciiTheme="minorHAnsi" w:hAnsiTheme="minorHAnsi" w:cstheme="minorHAnsi"/>
        </w:rPr>
        <w:t>ECP dual credit</w:t>
      </w:r>
      <w:r w:rsidRPr="00F41B2A">
        <w:rPr>
          <w:rFonts w:asciiTheme="minorHAnsi" w:hAnsiTheme="minorHAnsi" w:cstheme="minorHAnsi"/>
        </w:rPr>
        <w:t xml:space="preserve"> teacher and contact information</w:t>
      </w:r>
    </w:p>
    <w:p w14:paraId="4AB925A5" w14:textId="77777777" w:rsidR="00F41B2A" w:rsidRPr="00F41B2A" w:rsidRDefault="00F41B2A" w:rsidP="00F41B2A">
      <w:pPr>
        <w:ind w:firstLine="720"/>
        <w:rPr>
          <w:rFonts w:asciiTheme="minorHAnsi" w:hAnsiTheme="minorHAnsi" w:cstheme="minorHAnsi"/>
        </w:rPr>
      </w:pPr>
      <w:r w:rsidRPr="00F41B2A">
        <w:rPr>
          <w:rFonts w:asciiTheme="minorHAnsi" w:hAnsiTheme="minorHAnsi" w:cstheme="minorHAnsi"/>
        </w:rPr>
        <w:t>□ Name of high school</w:t>
      </w:r>
    </w:p>
    <w:p w14:paraId="3BE60767" w14:textId="77777777" w:rsidR="00F41B2A" w:rsidRPr="00F41B2A" w:rsidRDefault="00F41B2A" w:rsidP="00F41B2A">
      <w:pPr>
        <w:rPr>
          <w:rFonts w:asciiTheme="minorHAnsi" w:hAnsiTheme="minorHAnsi" w:cstheme="minorHAnsi"/>
        </w:rPr>
      </w:pPr>
    </w:p>
    <w:p w14:paraId="02B6D9CE" w14:textId="77777777" w:rsidR="00F41B2A" w:rsidRPr="00F41B2A" w:rsidRDefault="00F41B2A" w:rsidP="00F41B2A">
      <w:pPr>
        <w:rPr>
          <w:rFonts w:asciiTheme="minorHAnsi" w:hAnsiTheme="minorHAnsi" w:cstheme="minorHAnsi"/>
          <w:b/>
        </w:rPr>
      </w:pPr>
      <w:r w:rsidRPr="00F41B2A">
        <w:rPr>
          <w:rFonts w:asciiTheme="minorHAnsi" w:hAnsiTheme="minorHAnsi" w:cstheme="minorHAnsi"/>
          <w:b/>
        </w:rPr>
        <w:t>MBU course information</w:t>
      </w:r>
    </w:p>
    <w:p w14:paraId="3BCE7014" w14:textId="77777777" w:rsidR="00F41B2A" w:rsidRPr="00F41B2A" w:rsidRDefault="00F41B2A" w:rsidP="00F41B2A">
      <w:pPr>
        <w:rPr>
          <w:rFonts w:asciiTheme="minorHAnsi" w:hAnsiTheme="minorHAnsi" w:cstheme="minorHAnsi"/>
        </w:rPr>
      </w:pPr>
      <w:r w:rsidRPr="00F41B2A">
        <w:rPr>
          <w:rFonts w:asciiTheme="minorHAnsi" w:hAnsiTheme="minorHAnsi" w:cstheme="minorHAnsi"/>
        </w:rPr>
        <w:tab/>
        <w:t>□ Course description – MBU Course Description only</w:t>
      </w:r>
    </w:p>
    <w:p w14:paraId="79AE8A9A" w14:textId="77777777" w:rsidR="00F41B2A" w:rsidRPr="00F41B2A" w:rsidRDefault="00F41B2A" w:rsidP="00F41B2A">
      <w:pPr>
        <w:rPr>
          <w:rFonts w:asciiTheme="minorHAnsi" w:hAnsiTheme="minorHAnsi" w:cstheme="minorHAnsi"/>
        </w:rPr>
      </w:pPr>
      <w:r w:rsidRPr="00F41B2A">
        <w:rPr>
          <w:rFonts w:asciiTheme="minorHAnsi" w:hAnsiTheme="minorHAnsi" w:cstheme="minorHAnsi"/>
        </w:rPr>
        <w:tab/>
        <w:t>□ Course objectives (must include MBU objectives)</w:t>
      </w:r>
    </w:p>
    <w:p w14:paraId="380836E6" w14:textId="77777777" w:rsidR="00F41B2A" w:rsidRPr="00F41B2A" w:rsidRDefault="00F41B2A" w:rsidP="00F41B2A">
      <w:pPr>
        <w:rPr>
          <w:rFonts w:asciiTheme="minorHAnsi" w:hAnsiTheme="minorHAnsi" w:cstheme="minorHAnsi"/>
        </w:rPr>
      </w:pPr>
      <w:r w:rsidRPr="00F41B2A">
        <w:rPr>
          <w:rFonts w:asciiTheme="minorHAnsi" w:hAnsiTheme="minorHAnsi" w:cstheme="minorHAnsi"/>
        </w:rPr>
        <w:tab/>
        <w:t>□ Grading scale (to be used for the college course)</w:t>
      </w:r>
    </w:p>
    <w:p w14:paraId="2E2EE042" w14:textId="77777777" w:rsidR="00F41B2A" w:rsidRPr="00F41B2A" w:rsidRDefault="00F41B2A" w:rsidP="00F41B2A">
      <w:pPr>
        <w:rPr>
          <w:rFonts w:asciiTheme="minorHAnsi" w:hAnsiTheme="minorHAnsi" w:cstheme="minorHAnsi"/>
        </w:rPr>
      </w:pPr>
      <w:r w:rsidRPr="00F41B2A">
        <w:rPr>
          <w:rFonts w:asciiTheme="minorHAnsi" w:hAnsiTheme="minorHAnsi" w:cstheme="minorHAnsi"/>
        </w:rPr>
        <w:t xml:space="preserve">              □ Number and types of assessments</w:t>
      </w:r>
    </w:p>
    <w:p w14:paraId="575E217C" w14:textId="77777777" w:rsidR="00F41B2A" w:rsidRPr="00F41B2A" w:rsidRDefault="00F41B2A" w:rsidP="00F41B2A">
      <w:pPr>
        <w:ind w:left="1440"/>
        <w:rPr>
          <w:rFonts w:asciiTheme="minorHAnsi" w:hAnsiTheme="minorHAnsi" w:cstheme="minorHAnsi"/>
        </w:rPr>
      </w:pPr>
      <w:r w:rsidRPr="00F41B2A">
        <w:rPr>
          <w:rFonts w:asciiTheme="minorHAnsi" w:hAnsiTheme="minorHAnsi" w:cstheme="minorHAnsi"/>
        </w:rPr>
        <w:t>At least the same number and types of MBU assessments (quizzes, exams, essays, lab reports, research essays/projects, or other assessments) used in the MBU course</w:t>
      </w:r>
    </w:p>
    <w:p w14:paraId="51378643" w14:textId="77777777" w:rsidR="00F41B2A" w:rsidRPr="00F41B2A" w:rsidRDefault="00F41B2A" w:rsidP="00F41B2A">
      <w:pPr>
        <w:ind w:firstLine="720"/>
        <w:rPr>
          <w:rFonts w:asciiTheme="minorHAnsi" w:hAnsiTheme="minorHAnsi" w:cstheme="minorHAnsi"/>
        </w:rPr>
      </w:pPr>
      <w:r w:rsidRPr="00F41B2A">
        <w:rPr>
          <w:rFonts w:asciiTheme="minorHAnsi" w:hAnsiTheme="minorHAnsi" w:cstheme="minorHAnsi"/>
        </w:rPr>
        <w:t>□ Rubrics or other grading standards for assessments (if they appear in the MBU syllabus)</w:t>
      </w:r>
    </w:p>
    <w:p w14:paraId="5A26879D" w14:textId="77777777" w:rsidR="00F41B2A" w:rsidRPr="00F41B2A" w:rsidRDefault="00F41B2A" w:rsidP="00F41B2A">
      <w:pPr>
        <w:rPr>
          <w:rFonts w:asciiTheme="minorHAnsi" w:hAnsiTheme="minorHAnsi" w:cstheme="minorHAnsi"/>
        </w:rPr>
      </w:pPr>
    </w:p>
    <w:p w14:paraId="132D729F" w14:textId="77777777" w:rsidR="00F41B2A" w:rsidRPr="00F41B2A" w:rsidRDefault="00F41B2A" w:rsidP="00F41B2A">
      <w:pPr>
        <w:rPr>
          <w:rFonts w:asciiTheme="minorHAnsi" w:hAnsiTheme="minorHAnsi" w:cstheme="minorHAnsi"/>
          <w:b/>
        </w:rPr>
      </w:pPr>
      <w:r w:rsidRPr="00F41B2A">
        <w:rPr>
          <w:rFonts w:asciiTheme="minorHAnsi" w:hAnsiTheme="minorHAnsi" w:cstheme="minorHAnsi"/>
          <w:b/>
        </w:rPr>
        <w:t xml:space="preserve">MBU policies </w:t>
      </w:r>
    </w:p>
    <w:p w14:paraId="5192F668" w14:textId="77777777" w:rsidR="00F41B2A" w:rsidRPr="00F41B2A" w:rsidRDefault="00F41B2A" w:rsidP="00F41B2A">
      <w:pPr>
        <w:spacing w:line="259" w:lineRule="auto"/>
        <w:rPr>
          <w:rFonts w:asciiTheme="minorHAnsi" w:hAnsiTheme="minorHAnsi" w:cstheme="minorHAnsi"/>
        </w:rPr>
      </w:pPr>
      <w:r w:rsidRPr="00F41B2A">
        <w:rPr>
          <w:rFonts w:asciiTheme="minorHAnsi" w:hAnsiTheme="minorHAnsi" w:cstheme="minorHAnsi"/>
        </w:rPr>
        <w:tab/>
        <w:t xml:space="preserve">□ Statement regarding “University Policies” is included:  </w:t>
      </w:r>
    </w:p>
    <w:p w14:paraId="0E03D9E9" w14:textId="591B7250" w:rsidR="00F41B2A" w:rsidRPr="00F41B2A" w:rsidRDefault="00F41B2A" w:rsidP="769B600B">
      <w:pPr>
        <w:spacing w:line="259" w:lineRule="auto"/>
        <w:ind w:left="1440"/>
        <w:rPr>
          <w:rFonts w:asciiTheme="minorHAnsi" w:hAnsiTheme="minorHAnsi" w:cstheme="minorBidi"/>
        </w:rPr>
      </w:pPr>
      <w:r w:rsidRPr="769B600B">
        <w:rPr>
          <w:rFonts w:asciiTheme="minorHAnsi" w:hAnsiTheme="minorHAnsi" w:cstheme="minorBidi"/>
        </w:rPr>
        <w:t>A link to University Policies specific to course work can be viewed in Canvas by “clicking” on the tab in the course navigation bar labeled “University Course Related Policies.”  Policies can also be found using the following link:</w:t>
      </w:r>
      <w:r w:rsidR="0E95BF57" w:rsidRPr="769B600B">
        <w:rPr>
          <w:rFonts w:asciiTheme="minorHAnsi" w:hAnsiTheme="minorHAnsi" w:cstheme="minorBidi"/>
        </w:rPr>
        <w:t xml:space="preserve">  </w:t>
      </w:r>
    </w:p>
    <w:p w14:paraId="312DB3E6" w14:textId="5C4D8821" w:rsidR="00825CA7" w:rsidRPr="00F41B2A" w:rsidRDefault="00F41B2A" w:rsidP="769B600B">
      <w:pPr>
        <w:rPr>
          <w:rFonts w:asciiTheme="minorHAnsi" w:hAnsiTheme="minorHAnsi" w:cstheme="minorBidi"/>
        </w:rPr>
      </w:pPr>
      <w:r w:rsidRPr="00F41B2A">
        <w:rPr>
          <w:rFonts w:asciiTheme="minorHAnsi" w:hAnsiTheme="minorHAnsi" w:cstheme="minorHAnsi"/>
        </w:rPr>
        <w:tab/>
      </w:r>
      <w:r w:rsidRPr="769B600B">
        <w:rPr>
          <w:rFonts w:asciiTheme="minorHAnsi" w:hAnsiTheme="minorHAnsi" w:cstheme="minorBidi"/>
        </w:rPr>
        <w:t>□ URL for the Policy has been included:</w:t>
      </w:r>
      <w:r w:rsidR="00825CA7">
        <w:rPr>
          <w:rFonts w:asciiTheme="minorHAnsi" w:hAnsiTheme="minorHAnsi" w:cstheme="minorBidi"/>
        </w:rPr>
        <w:t xml:space="preserve"> </w:t>
      </w:r>
      <w:r w:rsidR="00825CA7" w:rsidRPr="00825CA7">
        <w:rPr>
          <w:rFonts w:asciiTheme="minorHAnsi" w:hAnsiTheme="minorHAnsi" w:cstheme="minorBidi"/>
        </w:rPr>
        <w:t>https://www.mobap.edu/ecp/ecp-student-policies/</w:t>
      </w:r>
    </w:p>
    <w:p w14:paraId="4252518F" w14:textId="77777777" w:rsidR="00825CA7" w:rsidRDefault="00F41B2A" w:rsidP="769B600B">
      <w:pPr>
        <w:ind w:left="720" w:firstLine="720"/>
        <w:rPr>
          <w:rFonts w:asciiTheme="minorHAnsi" w:hAnsiTheme="minorHAnsi" w:cstheme="minorBidi"/>
        </w:rPr>
      </w:pPr>
      <w:r w:rsidRPr="769B600B">
        <w:rPr>
          <w:rFonts w:asciiTheme="minorHAnsi" w:hAnsiTheme="minorHAnsi" w:cstheme="minorBidi"/>
        </w:rPr>
        <w:t xml:space="preserve">  </w:t>
      </w:r>
    </w:p>
    <w:p w14:paraId="1FD4D8F6" w14:textId="256C2EF6" w:rsidR="00F41B2A" w:rsidRPr="00F41B2A" w:rsidRDefault="00F41B2A" w:rsidP="00825CA7">
      <w:pPr>
        <w:ind w:left="720" w:hanging="720"/>
        <w:rPr>
          <w:rFonts w:asciiTheme="minorHAnsi" w:hAnsiTheme="minorHAnsi" w:cstheme="minorBidi"/>
          <w:b/>
          <w:bCs/>
        </w:rPr>
      </w:pPr>
      <w:r w:rsidRPr="769B600B">
        <w:rPr>
          <w:rFonts w:asciiTheme="minorHAnsi" w:hAnsiTheme="minorHAnsi" w:cstheme="minorBidi"/>
          <w:b/>
          <w:bCs/>
        </w:rPr>
        <w:t>Course schedule</w:t>
      </w:r>
    </w:p>
    <w:p w14:paraId="43941F06" w14:textId="77777777" w:rsidR="00F41B2A" w:rsidRPr="00F41B2A" w:rsidRDefault="00F41B2A" w:rsidP="00F41B2A">
      <w:pPr>
        <w:ind w:left="720"/>
        <w:rPr>
          <w:rFonts w:asciiTheme="minorHAnsi" w:hAnsiTheme="minorHAnsi" w:cstheme="minorHAnsi"/>
        </w:rPr>
      </w:pPr>
      <w:r w:rsidRPr="00F41B2A">
        <w:rPr>
          <w:rFonts w:asciiTheme="minorHAnsi" w:hAnsiTheme="minorHAnsi" w:cstheme="minorHAnsi"/>
        </w:rPr>
        <w:t>□ Daily or weekly schedule of topics and assessment dates (course schedules may vary</w:t>
      </w:r>
    </w:p>
    <w:p w14:paraId="2476F1DD" w14:textId="77777777" w:rsidR="00F41B2A" w:rsidRPr="00F41B2A" w:rsidRDefault="00F41B2A" w:rsidP="00F41B2A">
      <w:pPr>
        <w:ind w:left="1080"/>
        <w:rPr>
          <w:rFonts w:asciiTheme="minorHAnsi" w:hAnsiTheme="minorHAnsi" w:cstheme="minorHAnsi"/>
        </w:rPr>
      </w:pPr>
      <w:r w:rsidRPr="00F41B2A">
        <w:rPr>
          <w:rFonts w:asciiTheme="minorHAnsi" w:hAnsiTheme="minorHAnsi" w:cstheme="minorHAnsi"/>
        </w:rPr>
        <w:t xml:space="preserve">but should reflect that all the MBU topics are covered and that assessment numbers/types are </w:t>
      </w:r>
    </w:p>
    <w:p w14:paraId="0229661C" w14:textId="77777777" w:rsidR="00F41B2A" w:rsidRPr="00F41B2A" w:rsidRDefault="00F41B2A" w:rsidP="00F41B2A">
      <w:pPr>
        <w:ind w:left="1080"/>
        <w:rPr>
          <w:rFonts w:asciiTheme="minorHAnsi" w:hAnsiTheme="minorHAnsi" w:cstheme="minorHAnsi"/>
        </w:rPr>
      </w:pPr>
      <w:r w:rsidRPr="00F41B2A">
        <w:rPr>
          <w:rFonts w:asciiTheme="minorHAnsi" w:hAnsiTheme="minorHAnsi" w:cstheme="minorHAnsi"/>
        </w:rPr>
        <w:t>being administered).</w:t>
      </w:r>
    </w:p>
    <w:p w14:paraId="093EE3D7" w14:textId="77777777" w:rsidR="00F41B2A" w:rsidRPr="00F41B2A" w:rsidRDefault="00F41B2A" w:rsidP="00F41B2A">
      <w:pPr>
        <w:rPr>
          <w:rFonts w:asciiTheme="minorHAnsi" w:hAnsiTheme="minorHAnsi" w:cstheme="minorHAnsi"/>
        </w:rPr>
      </w:pPr>
    </w:p>
    <w:p w14:paraId="4CB77444" w14:textId="77777777" w:rsidR="00F41B2A" w:rsidRPr="00F41B2A" w:rsidRDefault="00F41B2A" w:rsidP="00F41B2A">
      <w:pPr>
        <w:rPr>
          <w:rFonts w:asciiTheme="minorHAnsi" w:hAnsiTheme="minorHAnsi" w:cstheme="minorHAnsi"/>
          <w:b/>
        </w:rPr>
      </w:pPr>
      <w:r w:rsidRPr="00F41B2A">
        <w:rPr>
          <w:rFonts w:asciiTheme="minorHAnsi" w:hAnsiTheme="minorHAnsi" w:cstheme="minorHAnsi"/>
          <w:b/>
        </w:rPr>
        <w:t xml:space="preserve">Classroom policies </w:t>
      </w:r>
    </w:p>
    <w:p w14:paraId="34F43846" w14:textId="77777777" w:rsidR="00F41B2A" w:rsidRPr="00F41B2A" w:rsidRDefault="00F41B2A" w:rsidP="00F41B2A">
      <w:pPr>
        <w:ind w:left="720"/>
        <w:rPr>
          <w:rFonts w:asciiTheme="minorHAnsi" w:hAnsiTheme="minorHAnsi" w:cstheme="minorHAnsi"/>
        </w:rPr>
      </w:pPr>
      <w:r w:rsidRPr="00F41B2A">
        <w:rPr>
          <w:rFonts w:asciiTheme="minorHAnsi" w:hAnsiTheme="minorHAnsi" w:cstheme="minorHAnsi"/>
        </w:rPr>
        <w:t xml:space="preserve"> □ Instructor’s policies regarding attendance, submission of assignments, and other necessary information      </w:t>
      </w:r>
    </w:p>
    <w:p w14:paraId="181FAF59" w14:textId="77777777" w:rsidR="00F41B2A" w:rsidRPr="00F41B2A" w:rsidRDefault="00F41B2A" w:rsidP="00F41B2A">
      <w:pPr>
        <w:ind w:left="720"/>
        <w:rPr>
          <w:rFonts w:asciiTheme="minorHAnsi" w:hAnsiTheme="minorHAnsi" w:cstheme="minorHAnsi"/>
        </w:rPr>
      </w:pPr>
      <w:r w:rsidRPr="00F41B2A">
        <w:rPr>
          <w:rFonts w:asciiTheme="minorHAnsi" w:hAnsiTheme="minorHAnsi" w:cstheme="minorHAnsi"/>
        </w:rPr>
        <w:t xml:space="preserve">     Should be included but may vary by instructor (just as such instructor classroom policies vary on campus).</w:t>
      </w:r>
    </w:p>
    <w:p w14:paraId="05932751" w14:textId="77777777" w:rsidR="006C3E55" w:rsidRPr="004A65D5" w:rsidRDefault="006C3E55" w:rsidP="006C3E55">
      <w:pPr>
        <w:rPr>
          <w:rFonts w:asciiTheme="minorHAnsi" w:hAnsiTheme="minorHAnsi"/>
        </w:rPr>
      </w:pPr>
    </w:p>
    <w:p w14:paraId="3C956026" w14:textId="77777777" w:rsidR="00F41B2A" w:rsidRDefault="004D7080" w:rsidP="006C3E55">
      <w:pPr>
        <w:rPr>
          <w:rFonts w:asciiTheme="minorHAnsi" w:hAnsiTheme="minorHAnsi"/>
          <w:b/>
          <w:bCs/>
        </w:rPr>
      </w:pPr>
      <w:r w:rsidRPr="00F41B2A">
        <w:rPr>
          <w:rFonts w:asciiTheme="minorHAnsi" w:hAnsiTheme="minorHAnsi"/>
          <w:b/>
          <w:bCs/>
        </w:rPr>
        <w:tab/>
      </w:r>
      <w:r w:rsidRPr="00F41B2A">
        <w:rPr>
          <w:rFonts w:asciiTheme="minorHAnsi" w:hAnsiTheme="minorHAnsi"/>
          <w:b/>
          <w:bCs/>
        </w:rPr>
        <w:tab/>
      </w:r>
      <w:r w:rsidRPr="00F41B2A">
        <w:rPr>
          <w:rFonts w:asciiTheme="minorHAnsi" w:hAnsiTheme="minorHAnsi"/>
          <w:b/>
          <w:bCs/>
        </w:rPr>
        <w:tab/>
      </w:r>
      <w:r w:rsidRPr="00F41B2A">
        <w:rPr>
          <w:rFonts w:asciiTheme="minorHAnsi" w:hAnsiTheme="minorHAnsi"/>
          <w:b/>
          <w:bCs/>
        </w:rPr>
        <w:tab/>
      </w:r>
    </w:p>
    <w:p w14:paraId="298737CE" w14:textId="77777777" w:rsidR="00F41B2A" w:rsidRDefault="00F41B2A">
      <w:pPr>
        <w:rPr>
          <w:rFonts w:asciiTheme="minorHAnsi" w:hAnsiTheme="minorHAnsi"/>
          <w:b/>
          <w:bCs/>
        </w:rPr>
      </w:pPr>
      <w:r>
        <w:rPr>
          <w:rFonts w:asciiTheme="minorHAnsi" w:hAnsiTheme="minorHAnsi"/>
          <w:b/>
          <w:bCs/>
        </w:rPr>
        <w:br w:type="page"/>
      </w:r>
    </w:p>
    <w:p w14:paraId="6ECD4923" w14:textId="77777777" w:rsidR="00F41B2A" w:rsidRDefault="00F41B2A" w:rsidP="006C3E55">
      <w:pPr>
        <w:rPr>
          <w:rFonts w:asciiTheme="minorHAnsi" w:hAnsiTheme="minorHAnsi"/>
          <w:b/>
          <w:bCs/>
        </w:rPr>
      </w:pPr>
    </w:p>
    <w:p w14:paraId="2B122061" w14:textId="77777777" w:rsidR="00F41B2A" w:rsidRDefault="00F41B2A" w:rsidP="006C3E55">
      <w:pPr>
        <w:rPr>
          <w:rFonts w:asciiTheme="minorHAnsi" w:hAnsiTheme="minorHAnsi"/>
          <w:b/>
          <w:bCs/>
        </w:rPr>
      </w:pPr>
    </w:p>
    <w:p w14:paraId="7957FEBE" w14:textId="547BC3C4" w:rsidR="004D7080" w:rsidRPr="00F41B2A" w:rsidRDefault="004D7080" w:rsidP="00F41B2A">
      <w:pPr>
        <w:jc w:val="center"/>
        <w:rPr>
          <w:rFonts w:asciiTheme="minorHAnsi" w:hAnsiTheme="minorHAnsi"/>
          <w:b/>
          <w:bCs/>
          <w:sz w:val="22"/>
          <w:szCs w:val="22"/>
        </w:rPr>
      </w:pPr>
      <w:r w:rsidRPr="00F41B2A">
        <w:rPr>
          <w:rFonts w:asciiTheme="minorHAnsi" w:hAnsiTheme="minorHAnsi"/>
          <w:b/>
          <w:bCs/>
          <w:sz w:val="22"/>
          <w:szCs w:val="22"/>
        </w:rPr>
        <w:t>Textbook Review Checklist</w:t>
      </w:r>
    </w:p>
    <w:p w14:paraId="3FD4B60A" w14:textId="77777777" w:rsidR="004D7080" w:rsidRPr="004A65D5" w:rsidRDefault="004D7080" w:rsidP="006C3E55">
      <w:pPr>
        <w:rPr>
          <w:rFonts w:asciiTheme="minorHAnsi" w:hAnsiTheme="minorHAnsi"/>
        </w:rPr>
      </w:pPr>
    </w:p>
    <w:p w14:paraId="5E5869AF" w14:textId="09EA0092" w:rsidR="004D7080" w:rsidRDefault="004D7080" w:rsidP="006C3E55">
      <w:pPr>
        <w:rPr>
          <w:rFonts w:asciiTheme="minorHAnsi" w:hAnsiTheme="minorHAnsi"/>
        </w:rPr>
      </w:pPr>
      <w:r w:rsidRPr="004A65D5">
        <w:rPr>
          <w:rFonts w:asciiTheme="minorHAnsi" w:hAnsiTheme="minorHAnsi"/>
        </w:rPr>
        <w:t xml:space="preserve">Purpose:  Although it is recommended that all </w:t>
      </w:r>
      <w:r w:rsidR="00825CA7">
        <w:rPr>
          <w:rFonts w:asciiTheme="minorHAnsi" w:hAnsiTheme="minorHAnsi"/>
        </w:rPr>
        <w:t>ECP</w:t>
      </w:r>
      <w:r w:rsidRPr="004A65D5">
        <w:rPr>
          <w:rFonts w:asciiTheme="minorHAnsi" w:hAnsiTheme="minorHAnsi"/>
        </w:rPr>
        <w:t xml:space="preserve"> offerings use the same texts, in some cases course offerings at high school sites may use </w:t>
      </w:r>
      <w:r w:rsidR="00367E7B" w:rsidRPr="004A65D5">
        <w:rPr>
          <w:rFonts w:asciiTheme="minorHAnsi" w:hAnsiTheme="minorHAnsi"/>
        </w:rPr>
        <w:t>a different text as long as it</w:t>
      </w:r>
      <w:r w:rsidRPr="004A65D5">
        <w:rPr>
          <w:rFonts w:asciiTheme="minorHAnsi" w:hAnsiTheme="minorHAnsi"/>
        </w:rPr>
        <w:t xml:space="preserve"> meet</w:t>
      </w:r>
      <w:r w:rsidR="00367E7B" w:rsidRPr="004A65D5">
        <w:rPr>
          <w:rFonts w:asciiTheme="minorHAnsi" w:hAnsiTheme="minorHAnsi"/>
        </w:rPr>
        <w:t>s</w:t>
      </w:r>
      <w:r w:rsidRPr="004A65D5">
        <w:rPr>
          <w:rFonts w:asciiTheme="minorHAnsi" w:hAnsiTheme="minorHAnsi"/>
        </w:rPr>
        <w:t xml:space="preserve"> the following criteria</w:t>
      </w:r>
      <w:r w:rsidR="00740EE7">
        <w:rPr>
          <w:rFonts w:asciiTheme="minorHAnsi" w:hAnsiTheme="minorHAnsi"/>
        </w:rPr>
        <w:t xml:space="preserve"> and receives the faculty liaison’s approval</w:t>
      </w:r>
      <w:r w:rsidRPr="004A65D5">
        <w:rPr>
          <w:rFonts w:asciiTheme="minorHAnsi" w:hAnsiTheme="minorHAnsi"/>
        </w:rPr>
        <w:t>:</w:t>
      </w:r>
    </w:p>
    <w:p w14:paraId="00DB466E" w14:textId="77777777" w:rsidR="004A65D5" w:rsidRPr="004A65D5" w:rsidRDefault="004A65D5" w:rsidP="006C3E55">
      <w:pPr>
        <w:rPr>
          <w:rFonts w:asciiTheme="minorHAnsi" w:hAnsiTheme="minorHAnsi"/>
        </w:rPr>
      </w:pPr>
    </w:p>
    <w:p w14:paraId="772993FE" w14:textId="77777777" w:rsidR="00367E7B" w:rsidRPr="004A65D5" w:rsidRDefault="00367E7B" w:rsidP="00E457AF">
      <w:pPr>
        <w:pStyle w:val="ListParagraph"/>
        <w:numPr>
          <w:ilvl w:val="0"/>
          <w:numId w:val="4"/>
        </w:numPr>
        <w:rPr>
          <w:rFonts w:asciiTheme="minorHAnsi" w:hAnsiTheme="minorHAnsi"/>
        </w:rPr>
      </w:pPr>
      <w:r w:rsidRPr="004A65D5">
        <w:rPr>
          <w:rFonts w:asciiTheme="minorHAnsi" w:hAnsiTheme="minorHAnsi"/>
        </w:rPr>
        <w:t xml:space="preserve">The content is </w:t>
      </w:r>
      <w:r w:rsidR="00E457AF" w:rsidRPr="004A65D5">
        <w:rPr>
          <w:rFonts w:asciiTheme="minorHAnsi" w:hAnsiTheme="minorHAnsi"/>
        </w:rPr>
        <w:t xml:space="preserve">complete and </w:t>
      </w:r>
      <w:r w:rsidRPr="004A65D5">
        <w:rPr>
          <w:rFonts w:asciiTheme="minorHAnsi" w:hAnsiTheme="minorHAnsi"/>
        </w:rPr>
        <w:t>current.  Information and data are accurate, and the sources of information are appropriately indicated.</w:t>
      </w:r>
    </w:p>
    <w:p w14:paraId="111F73A9" w14:textId="77777777" w:rsidR="00367E7B" w:rsidRPr="004A65D5" w:rsidRDefault="00367E7B" w:rsidP="00E457AF">
      <w:pPr>
        <w:pStyle w:val="ListParagraph"/>
        <w:numPr>
          <w:ilvl w:val="0"/>
          <w:numId w:val="4"/>
        </w:numPr>
        <w:rPr>
          <w:rFonts w:asciiTheme="minorHAnsi" w:hAnsiTheme="minorHAnsi"/>
        </w:rPr>
      </w:pPr>
      <w:r w:rsidRPr="004A65D5">
        <w:rPr>
          <w:rFonts w:asciiTheme="minorHAnsi" w:hAnsiTheme="minorHAnsi"/>
        </w:rPr>
        <w:t>The level of difficulty of the content is consistent with the University’s curriculum requirements</w:t>
      </w:r>
      <w:r w:rsidR="00290F19">
        <w:rPr>
          <w:rFonts w:asciiTheme="minorHAnsi" w:hAnsiTheme="minorHAnsi"/>
        </w:rPr>
        <w:t xml:space="preserve"> and </w:t>
      </w:r>
      <w:r w:rsidR="00C8435D">
        <w:rPr>
          <w:rFonts w:asciiTheme="minorHAnsi" w:hAnsiTheme="minorHAnsi"/>
        </w:rPr>
        <w:t xml:space="preserve">main campus </w:t>
      </w:r>
      <w:r w:rsidR="00290F19">
        <w:rPr>
          <w:rFonts w:asciiTheme="minorHAnsi" w:hAnsiTheme="minorHAnsi"/>
        </w:rPr>
        <w:t>text</w:t>
      </w:r>
      <w:r w:rsidRPr="004A65D5">
        <w:rPr>
          <w:rFonts w:asciiTheme="minorHAnsi" w:hAnsiTheme="minorHAnsi"/>
        </w:rPr>
        <w:t>.</w:t>
      </w:r>
    </w:p>
    <w:p w14:paraId="7EA4C720" w14:textId="77777777" w:rsidR="00367E7B" w:rsidRPr="004A65D5" w:rsidRDefault="00367E7B" w:rsidP="00E457AF">
      <w:pPr>
        <w:pStyle w:val="ListParagraph"/>
        <w:numPr>
          <w:ilvl w:val="0"/>
          <w:numId w:val="4"/>
        </w:numPr>
        <w:rPr>
          <w:rFonts w:asciiTheme="minorHAnsi" w:hAnsiTheme="minorHAnsi"/>
        </w:rPr>
      </w:pPr>
      <w:r w:rsidRPr="004A65D5">
        <w:rPr>
          <w:rFonts w:asciiTheme="minorHAnsi" w:hAnsiTheme="minorHAnsi"/>
        </w:rPr>
        <w:t>There is a balanced coverage of cognitive skills: comprehension, synthesis, analysis, and evaluation; critical and creative thinking.</w:t>
      </w:r>
    </w:p>
    <w:p w14:paraId="12780153" w14:textId="77777777" w:rsidR="00367E7B" w:rsidRPr="004A65D5" w:rsidRDefault="00367E7B" w:rsidP="00E457AF">
      <w:pPr>
        <w:pStyle w:val="ListParagraph"/>
        <w:numPr>
          <w:ilvl w:val="0"/>
          <w:numId w:val="4"/>
        </w:numPr>
        <w:rPr>
          <w:rFonts w:asciiTheme="minorHAnsi" w:hAnsiTheme="minorHAnsi"/>
        </w:rPr>
      </w:pPr>
      <w:r w:rsidRPr="004A65D5">
        <w:rPr>
          <w:rFonts w:asciiTheme="minorHAnsi" w:hAnsiTheme="minorHAnsi"/>
        </w:rPr>
        <w:t>Learning activities</w:t>
      </w:r>
      <w:r w:rsidR="00290F19">
        <w:rPr>
          <w:rFonts w:asciiTheme="minorHAnsi" w:hAnsiTheme="minorHAnsi"/>
        </w:rPr>
        <w:t xml:space="preserve"> and/or review questions stimulate critical thinking</w:t>
      </w:r>
      <w:r w:rsidRPr="004A65D5">
        <w:rPr>
          <w:rFonts w:asciiTheme="minorHAnsi" w:hAnsiTheme="minorHAnsi"/>
        </w:rPr>
        <w:t>.</w:t>
      </w:r>
    </w:p>
    <w:p w14:paraId="20D799CE" w14:textId="77777777" w:rsidR="00367E7B" w:rsidRPr="004A65D5" w:rsidRDefault="00367E7B" w:rsidP="00E457AF">
      <w:pPr>
        <w:pStyle w:val="ListParagraph"/>
        <w:numPr>
          <w:ilvl w:val="0"/>
          <w:numId w:val="4"/>
        </w:numPr>
        <w:rPr>
          <w:rFonts w:asciiTheme="minorHAnsi" w:hAnsiTheme="minorHAnsi"/>
        </w:rPr>
      </w:pPr>
      <w:r w:rsidRPr="004A65D5">
        <w:rPr>
          <w:rFonts w:asciiTheme="minorHAnsi" w:hAnsiTheme="minorHAnsi"/>
        </w:rPr>
        <w:t>The content sequence is logical and appropriate for the course.</w:t>
      </w:r>
    </w:p>
    <w:p w14:paraId="0A3446B6" w14:textId="77777777" w:rsidR="00367E7B" w:rsidRPr="004A65D5" w:rsidRDefault="00367E7B" w:rsidP="00E457AF">
      <w:pPr>
        <w:pStyle w:val="ListParagraph"/>
        <w:numPr>
          <w:ilvl w:val="0"/>
          <w:numId w:val="4"/>
        </w:numPr>
        <w:rPr>
          <w:rFonts w:asciiTheme="minorHAnsi" w:hAnsiTheme="minorHAnsi"/>
        </w:rPr>
      </w:pPr>
      <w:r w:rsidRPr="004A65D5">
        <w:rPr>
          <w:rFonts w:asciiTheme="minorHAnsi" w:hAnsiTheme="minorHAnsi"/>
        </w:rPr>
        <w:t>The level of language is accurate, precise, and appropriate for postsecondary education.</w:t>
      </w:r>
    </w:p>
    <w:p w14:paraId="1289638D" w14:textId="77777777" w:rsidR="004D7080" w:rsidRPr="004A65D5" w:rsidRDefault="004D7080" w:rsidP="006C3E55">
      <w:pPr>
        <w:rPr>
          <w:rFonts w:asciiTheme="minorHAnsi" w:hAnsiTheme="minorHAnsi"/>
        </w:rPr>
      </w:pPr>
    </w:p>
    <w:p w14:paraId="3BBCCAE0" w14:textId="77777777" w:rsidR="004D7080" w:rsidRPr="004A65D5" w:rsidRDefault="004D7080" w:rsidP="006C3E55">
      <w:pPr>
        <w:rPr>
          <w:rFonts w:asciiTheme="minorHAnsi" w:hAnsiTheme="minorHAnsi"/>
        </w:rPr>
      </w:pPr>
    </w:p>
    <w:sectPr w:rsidR="004D7080" w:rsidRPr="004A65D5" w:rsidSect="00F41B2A">
      <w:headerReference w:type="default" r:id="rId10"/>
      <w:footerReference w:type="even" r:id="rId11"/>
      <w:footerReference w:type="default" r:id="rId12"/>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B387" w14:textId="77777777" w:rsidR="00F5061E" w:rsidRDefault="00F5061E" w:rsidP="00503BB9">
      <w:r>
        <w:separator/>
      </w:r>
    </w:p>
  </w:endnote>
  <w:endnote w:type="continuationSeparator" w:id="0">
    <w:p w14:paraId="5E7585F5" w14:textId="77777777" w:rsidR="00F5061E" w:rsidRDefault="00F5061E" w:rsidP="0050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76992"/>
      <w:docPartObj>
        <w:docPartGallery w:val="Page Numbers (Bottom of Page)"/>
        <w:docPartUnique/>
      </w:docPartObj>
    </w:sdtPr>
    <w:sdtEndPr>
      <w:rPr>
        <w:noProof/>
      </w:rPr>
    </w:sdtEndPr>
    <w:sdtContent>
      <w:p w14:paraId="4F181EBB" w14:textId="77777777" w:rsidR="005A688E" w:rsidRDefault="005A688E">
        <w:pPr>
          <w:pStyle w:val="Footer"/>
          <w:jc w:val="center"/>
        </w:pPr>
        <w:r>
          <w:fldChar w:fldCharType="begin"/>
        </w:r>
        <w:r>
          <w:instrText xml:space="preserve"> PAGE   \* MERGEFORMAT </w:instrText>
        </w:r>
        <w:r>
          <w:fldChar w:fldCharType="separate"/>
        </w:r>
        <w:r w:rsidR="00873B69">
          <w:rPr>
            <w:noProof/>
          </w:rPr>
          <w:t>2</w:t>
        </w:r>
        <w:r>
          <w:rPr>
            <w:noProof/>
          </w:rPr>
          <w:fldChar w:fldCharType="end"/>
        </w:r>
      </w:p>
    </w:sdtContent>
  </w:sdt>
  <w:p w14:paraId="6B5FD308" w14:textId="77777777" w:rsidR="005A688E" w:rsidRDefault="005A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A10" w14:textId="7DEA392D" w:rsidR="004B26AA" w:rsidRPr="004011AD" w:rsidRDefault="4CEB1C2F">
    <w:pPr>
      <w:pStyle w:val="Footer"/>
      <w:rPr>
        <w:rFonts w:ascii="Arial" w:hAnsi="Arial" w:cs="Arial"/>
        <w:sz w:val="14"/>
        <w:szCs w:val="14"/>
      </w:rPr>
    </w:pPr>
    <w:r w:rsidRPr="4CEB1C2F">
      <w:rPr>
        <w:rFonts w:ascii="Arial" w:hAnsi="Arial" w:cs="Arial"/>
        <w:sz w:val="14"/>
        <w:szCs w:val="14"/>
      </w:rPr>
      <w:t>MBU ECP Office, Missouri Baptist University, One College Park Drive, St. Louis 63141             314.392-2203           www.mobap.edu/ecp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9CDD" w14:textId="77777777" w:rsidR="00F5061E" w:rsidRDefault="00F5061E" w:rsidP="00503BB9">
      <w:r>
        <w:separator/>
      </w:r>
    </w:p>
  </w:footnote>
  <w:footnote w:type="continuationSeparator" w:id="0">
    <w:p w14:paraId="45867094" w14:textId="77777777" w:rsidR="00F5061E" w:rsidRDefault="00F5061E" w:rsidP="0050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49D9" w14:textId="2AE83623" w:rsidR="004B26AA" w:rsidRDefault="4CEB1C2F" w:rsidP="005F2717">
    <w:pPr>
      <w:pStyle w:val="Header"/>
      <w:jc w:val="center"/>
    </w:pPr>
    <w:r>
      <w:rPr>
        <w:noProof/>
      </w:rPr>
      <w:drawing>
        <wp:inline distT="0" distB="0" distL="0" distR="0" wp14:anchorId="0A1BD0DE" wp14:editId="13BFA6FB">
          <wp:extent cx="2686050" cy="828675"/>
          <wp:effectExtent l="0" t="0" r="0" b="9525"/>
          <wp:docPr id="266619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86050"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7132"/>
    <w:multiLevelType w:val="hybridMultilevel"/>
    <w:tmpl w:val="B7E6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F0E1C"/>
    <w:multiLevelType w:val="hybridMultilevel"/>
    <w:tmpl w:val="B2CCB6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231605"/>
    <w:multiLevelType w:val="hybridMultilevel"/>
    <w:tmpl w:val="E3827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F232F3"/>
    <w:multiLevelType w:val="hybridMultilevel"/>
    <w:tmpl w:val="C618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486890">
    <w:abstractNumId w:val="2"/>
  </w:num>
  <w:num w:numId="2" w16cid:durableId="1952320139">
    <w:abstractNumId w:val="3"/>
  </w:num>
  <w:num w:numId="3" w16cid:durableId="1907110063">
    <w:abstractNumId w:val="1"/>
  </w:num>
  <w:num w:numId="4" w16cid:durableId="9216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1C"/>
    <w:rsid w:val="000244DE"/>
    <w:rsid w:val="0008784A"/>
    <w:rsid w:val="00087D64"/>
    <w:rsid w:val="000E590F"/>
    <w:rsid w:val="000E732A"/>
    <w:rsid w:val="000F64CC"/>
    <w:rsid w:val="001258D9"/>
    <w:rsid w:val="001D7F50"/>
    <w:rsid w:val="001E4E36"/>
    <w:rsid w:val="001F0982"/>
    <w:rsid w:val="00263C51"/>
    <w:rsid w:val="00272284"/>
    <w:rsid w:val="00290266"/>
    <w:rsid w:val="00290F19"/>
    <w:rsid w:val="002A743C"/>
    <w:rsid w:val="002B4039"/>
    <w:rsid w:val="00307EE9"/>
    <w:rsid w:val="00315B9E"/>
    <w:rsid w:val="0032548F"/>
    <w:rsid w:val="0033691C"/>
    <w:rsid w:val="00367E7B"/>
    <w:rsid w:val="003B4BC9"/>
    <w:rsid w:val="003B52FF"/>
    <w:rsid w:val="003C6D2D"/>
    <w:rsid w:val="004011AD"/>
    <w:rsid w:val="0044674A"/>
    <w:rsid w:val="004875D2"/>
    <w:rsid w:val="004A181C"/>
    <w:rsid w:val="004A65D5"/>
    <w:rsid w:val="004B26AA"/>
    <w:rsid w:val="004D7080"/>
    <w:rsid w:val="00503BB9"/>
    <w:rsid w:val="00534F86"/>
    <w:rsid w:val="005A29AD"/>
    <w:rsid w:val="005A5436"/>
    <w:rsid w:val="005A688E"/>
    <w:rsid w:val="005B1CB4"/>
    <w:rsid w:val="005F2717"/>
    <w:rsid w:val="00622F47"/>
    <w:rsid w:val="00647C87"/>
    <w:rsid w:val="0069245D"/>
    <w:rsid w:val="006B2074"/>
    <w:rsid w:val="006C3E55"/>
    <w:rsid w:val="006E59F5"/>
    <w:rsid w:val="00710B1B"/>
    <w:rsid w:val="00740EE7"/>
    <w:rsid w:val="00777C60"/>
    <w:rsid w:val="00785301"/>
    <w:rsid w:val="00811AB4"/>
    <w:rsid w:val="008158AC"/>
    <w:rsid w:val="00824444"/>
    <w:rsid w:val="00825CA7"/>
    <w:rsid w:val="0085497D"/>
    <w:rsid w:val="00873B69"/>
    <w:rsid w:val="0088420E"/>
    <w:rsid w:val="008C052D"/>
    <w:rsid w:val="008D32D3"/>
    <w:rsid w:val="00906AB0"/>
    <w:rsid w:val="009166D0"/>
    <w:rsid w:val="0093089B"/>
    <w:rsid w:val="00940103"/>
    <w:rsid w:val="00944F49"/>
    <w:rsid w:val="00971D88"/>
    <w:rsid w:val="00A12D58"/>
    <w:rsid w:val="00A42903"/>
    <w:rsid w:val="00A51F3E"/>
    <w:rsid w:val="00A57E20"/>
    <w:rsid w:val="00A75276"/>
    <w:rsid w:val="00AD3B72"/>
    <w:rsid w:val="00AF3762"/>
    <w:rsid w:val="00B00D6A"/>
    <w:rsid w:val="00B11F40"/>
    <w:rsid w:val="00B67DB0"/>
    <w:rsid w:val="00B763B1"/>
    <w:rsid w:val="00B809D3"/>
    <w:rsid w:val="00BB0724"/>
    <w:rsid w:val="00C53215"/>
    <w:rsid w:val="00C8435D"/>
    <w:rsid w:val="00C845E7"/>
    <w:rsid w:val="00CE4D52"/>
    <w:rsid w:val="00CF3994"/>
    <w:rsid w:val="00D559DE"/>
    <w:rsid w:val="00D7558C"/>
    <w:rsid w:val="00D87605"/>
    <w:rsid w:val="00E40D9F"/>
    <w:rsid w:val="00E457AF"/>
    <w:rsid w:val="00E47AA2"/>
    <w:rsid w:val="00E47E37"/>
    <w:rsid w:val="00E77217"/>
    <w:rsid w:val="00E86DB4"/>
    <w:rsid w:val="00E96D9D"/>
    <w:rsid w:val="00EE2587"/>
    <w:rsid w:val="00F353D6"/>
    <w:rsid w:val="00F41B2A"/>
    <w:rsid w:val="00F5061E"/>
    <w:rsid w:val="00F6234A"/>
    <w:rsid w:val="00F74DA2"/>
    <w:rsid w:val="00FE74A3"/>
    <w:rsid w:val="0E95BF57"/>
    <w:rsid w:val="3581E15E"/>
    <w:rsid w:val="36CF2D66"/>
    <w:rsid w:val="4CEB1C2F"/>
    <w:rsid w:val="52C5D017"/>
    <w:rsid w:val="769B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2A488"/>
  <w15:docId w15:val="{E7E09EBE-DF94-4C7A-9030-C0FD46F0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2D58"/>
    <w:rPr>
      <w:rFonts w:ascii="Tahoma" w:hAnsi="Tahoma" w:cs="Tahoma"/>
      <w:sz w:val="16"/>
      <w:szCs w:val="16"/>
    </w:rPr>
  </w:style>
  <w:style w:type="character" w:styleId="Hyperlink">
    <w:name w:val="Hyperlink"/>
    <w:basedOn w:val="DefaultParagraphFont"/>
    <w:rsid w:val="00B67DB0"/>
    <w:rPr>
      <w:color w:val="0000FF"/>
      <w:u w:val="single"/>
    </w:rPr>
  </w:style>
  <w:style w:type="paragraph" w:styleId="Header">
    <w:name w:val="header"/>
    <w:basedOn w:val="Normal"/>
    <w:link w:val="HeaderChar"/>
    <w:rsid w:val="00503BB9"/>
    <w:pPr>
      <w:tabs>
        <w:tab w:val="center" w:pos="4680"/>
        <w:tab w:val="right" w:pos="9360"/>
      </w:tabs>
    </w:pPr>
  </w:style>
  <w:style w:type="character" w:customStyle="1" w:styleId="HeaderChar">
    <w:name w:val="Header Char"/>
    <w:basedOn w:val="DefaultParagraphFont"/>
    <w:link w:val="Header"/>
    <w:rsid w:val="00503BB9"/>
  </w:style>
  <w:style w:type="paragraph" w:styleId="Footer">
    <w:name w:val="footer"/>
    <w:basedOn w:val="Normal"/>
    <w:link w:val="FooterChar"/>
    <w:uiPriority w:val="99"/>
    <w:rsid w:val="00503BB9"/>
    <w:pPr>
      <w:tabs>
        <w:tab w:val="center" w:pos="4680"/>
        <w:tab w:val="right" w:pos="9360"/>
      </w:tabs>
    </w:pPr>
  </w:style>
  <w:style w:type="character" w:customStyle="1" w:styleId="FooterChar">
    <w:name w:val="Footer Char"/>
    <w:basedOn w:val="DefaultParagraphFont"/>
    <w:link w:val="Footer"/>
    <w:uiPriority w:val="99"/>
    <w:rsid w:val="00503BB9"/>
  </w:style>
  <w:style w:type="paragraph" w:styleId="ListParagraph">
    <w:name w:val="List Paragraph"/>
    <w:basedOn w:val="Normal"/>
    <w:uiPriority w:val="34"/>
    <w:qFormat/>
    <w:rsid w:val="00290266"/>
    <w:pPr>
      <w:ind w:left="720"/>
    </w:pPr>
  </w:style>
  <w:style w:type="character" w:styleId="PlaceholderText">
    <w:name w:val="Placeholder Text"/>
    <w:basedOn w:val="DefaultParagraphFont"/>
    <w:uiPriority w:val="99"/>
    <w:semiHidden/>
    <w:rsid w:val="00FE74A3"/>
    <w:rPr>
      <w:color w:val="808080"/>
    </w:rPr>
  </w:style>
  <w:style w:type="table" w:styleId="TableGrid">
    <w:name w:val="Table Grid"/>
    <w:basedOn w:val="TableNormal"/>
    <w:rsid w:val="00D8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5B9E"/>
    <w:rPr>
      <w:color w:val="605E5C"/>
      <w:shd w:val="clear" w:color="auto" w:fill="E1DFDD"/>
    </w:rPr>
  </w:style>
  <w:style w:type="character" w:styleId="FollowedHyperlink">
    <w:name w:val="FollowedHyperlink"/>
    <w:basedOn w:val="DefaultParagraphFont"/>
    <w:semiHidden/>
    <w:unhideWhenUsed/>
    <w:rsid w:val="00825C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54c13a-8be3-454e-b54e-a12126bf1f80">
      <Terms xmlns="http://schemas.microsoft.com/office/infopath/2007/PartnerControls"/>
    </lcf76f155ced4ddcb4097134ff3c332f>
    <TaxCatchAll xmlns="188c15e1-3560-44f3-9699-323ba19a3f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531AE8FA5EE448A61E4560C24BB2D7" ma:contentTypeVersion="16" ma:contentTypeDescription="Create a new document." ma:contentTypeScope="" ma:versionID="6d9d39e0db2fcd4251cd2b51b7ad6334">
  <xsd:schema xmlns:xsd="http://www.w3.org/2001/XMLSchema" xmlns:xs="http://www.w3.org/2001/XMLSchema" xmlns:p="http://schemas.microsoft.com/office/2006/metadata/properties" xmlns:ns2="b754c13a-8be3-454e-b54e-a12126bf1f80" xmlns:ns3="188c15e1-3560-44f3-9699-323ba19a3fe8" targetNamespace="http://schemas.microsoft.com/office/2006/metadata/properties" ma:root="true" ma:fieldsID="4f65c16d6b8fe4d48299c6ecbc1e48d3" ns2:_="" ns3:_="">
    <xsd:import namespace="b754c13a-8be3-454e-b54e-a12126bf1f80"/>
    <xsd:import namespace="188c15e1-3560-44f3-9699-323ba19a3f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4c13a-8be3-454e-b54e-a12126bf1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f243fd-13b1-4014-af34-55624bfb0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c15e1-3560-44f3-9699-323ba19a3f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ace166-7323-40ab-9e50-6c6314caba11}" ma:internalName="TaxCatchAll" ma:showField="CatchAllData" ma:web="188c15e1-3560-44f3-9699-323ba19a3f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19E33-B02D-4557-AEC4-E713F77D78FE}">
  <ds:schemaRefs>
    <ds:schemaRef ds:uri="http://schemas.microsoft.com/sharepoint/v3/contenttype/forms"/>
  </ds:schemaRefs>
</ds:datastoreItem>
</file>

<file path=customXml/itemProps2.xml><?xml version="1.0" encoding="utf-8"?>
<ds:datastoreItem xmlns:ds="http://schemas.openxmlformats.org/officeDocument/2006/customXml" ds:itemID="{38BC03D4-5214-4972-B2EE-94E024DF096A}">
  <ds:schemaRefs>
    <ds:schemaRef ds:uri="http://schemas.microsoft.com/office/2006/metadata/properties"/>
    <ds:schemaRef ds:uri="http://schemas.microsoft.com/office/infopath/2007/PartnerControls"/>
    <ds:schemaRef ds:uri="b754c13a-8be3-454e-b54e-a12126bf1f80"/>
    <ds:schemaRef ds:uri="188c15e1-3560-44f3-9699-323ba19a3fe8"/>
  </ds:schemaRefs>
</ds:datastoreItem>
</file>

<file path=customXml/itemProps3.xml><?xml version="1.0" encoding="utf-8"?>
<ds:datastoreItem xmlns:ds="http://schemas.openxmlformats.org/officeDocument/2006/customXml" ds:itemID="{7E5D3B78-B2A1-415A-AF6E-D5A32481A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4c13a-8be3-454e-b54e-a12126bf1f80"/>
    <ds:schemaRef ds:uri="188c15e1-3560-44f3-9699-323ba19a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2474</Characters>
  <Application>Microsoft Office Word</Application>
  <DocSecurity>0</DocSecurity>
  <Lines>20</Lines>
  <Paragraphs>5</Paragraphs>
  <ScaleCrop>false</ScaleCrop>
  <Company>Missouri Baptist College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FUQUAY</dc:creator>
  <cp:lastModifiedBy>Kim Cochran</cp:lastModifiedBy>
  <cp:revision>6</cp:revision>
  <cp:lastPrinted>2011-08-11T16:40:00Z</cp:lastPrinted>
  <dcterms:created xsi:type="dcterms:W3CDTF">2023-04-20T19:31:00Z</dcterms:created>
  <dcterms:modified xsi:type="dcterms:W3CDTF">2024-03-12T13:37:00Z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0x01010040531AE8FA5EE448A61E4560C24BB2D7</vt:lpwstr>
  </property>
  <property fmtid="{D5CDD505-2E9C-101B-9397-08002B2CF9AE}" pid="3" name="MediaServiceImageTags">
    <vt:lpwstr/>
  </property>
</Properties>
</file>